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A267">
      <w:pPr>
        <w:pStyle w:val="3"/>
        <w:ind w:left="0" w:leftChars="0" w:firstLine="0" w:firstLineChars="0"/>
        <w:jc w:val="center"/>
        <w:rPr>
          <w:rFonts w:hint="eastAsia" w:ascii="方正小标宋_GBK" w:eastAsia="方正小标宋_GBK"/>
          <w:color w:val="auto"/>
          <w:sz w:val="44"/>
          <w:szCs w:val="44"/>
          <w:lang w:val="en-US" w:eastAsia="zh-CN"/>
        </w:rPr>
      </w:pPr>
      <w:r>
        <w:rPr>
          <w:rFonts w:hint="eastAsia" w:ascii="方正小标宋_GBK" w:eastAsia="方正小标宋_GBK"/>
          <w:color w:val="auto"/>
          <w:sz w:val="44"/>
          <w:szCs w:val="44"/>
        </w:rPr>
        <w:t>合肥市科技馆</w:t>
      </w:r>
      <w:r>
        <w:rPr>
          <w:rFonts w:hint="eastAsia" w:ascii="方正小标宋_GBK" w:eastAsia="方正小标宋_GBK"/>
          <w:color w:val="auto"/>
          <w:sz w:val="44"/>
          <w:szCs w:val="44"/>
          <w:lang w:val="en-US" w:eastAsia="zh-CN"/>
        </w:rPr>
        <w:t>2025年度</w:t>
      </w:r>
      <w:r>
        <w:rPr>
          <w:rFonts w:hint="eastAsia" w:ascii="方正小标宋_GBK" w:eastAsia="方正小标宋_GBK"/>
          <w:color w:val="auto"/>
          <w:sz w:val="44"/>
          <w:szCs w:val="44"/>
        </w:rPr>
        <w:t>职工工会福利</w:t>
      </w:r>
    </w:p>
    <w:p w14:paraId="6FAA70A7">
      <w:pPr>
        <w:pStyle w:val="3"/>
        <w:ind w:left="0" w:leftChars="0" w:firstLine="0" w:firstLineChars="0"/>
        <w:jc w:val="center"/>
        <w:rPr>
          <w:rFonts w:hint="eastAsia" w:ascii="方正小标宋_GBK" w:hAnsi="仿宋" w:eastAsia="方正小标宋_GBK" w:cstheme="minorBidi"/>
          <w:bCs/>
          <w:color w:val="auto"/>
          <w:kern w:val="2"/>
          <w:sz w:val="44"/>
          <w:szCs w:val="44"/>
          <w:lang w:val="en-US" w:eastAsia="zh-CN" w:bidi="ar-SA"/>
        </w:rPr>
      </w:pPr>
      <w:bookmarkStart w:id="0" w:name="_GoBack"/>
      <w:bookmarkEnd w:id="0"/>
      <w:r>
        <w:rPr>
          <w:rFonts w:hint="eastAsia" w:ascii="方正小标宋_GBK" w:eastAsia="方正小标宋_GBK"/>
          <w:color w:val="auto"/>
          <w:sz w:val="44"/>
          <w:szCs w:val="44"/>
        </w:rPr>
        <w:t>采购项目</w:t>
      </w:r>
      <w:r>
        <w:rPr>
          <w:rFonts w:hint="eastAsia" w:ascii="方正小标宋_GBK" w:hAnsi="仿宋" w:eastAsia="方正小标宋_GBK" w:cstheme="minorBidi"/>
          <w:bCs/>
          <w:color w:val="auto"/>
          <w:kern w:val="2"/>
          <w:sz w:val="44"/>
          <w:szCs w:val="44"/>
          <w:lang w:val="en-US" w:eastAsia="zh-CN" w:bidi="ar-SA"/>
        </w:rPr>
        <w:t>采购需求</w:t>
      </w:r>
    </w:p>
    <w:p w14:paraId="1A0D6679">
      <w:pPr>
        <w:pStyle w:val="3"/>
        <w:ind w:left="0" w:leftChars="0" w:firstLine="0" w:firstLineChars="0"/>
        <w:jc w:val="left"/>
        <w:rPr>
          <w:rFonts w:hint="eastAsia"/>
          <w:sz w:val="32"/>
          <w:szCs w:val="32"/>
          <w:lang w:val="en-US" w:eastAsia="zh-CN"/>
        </w:rPr>
      </w:pPr>
    </w:p>
    <w:p w14:paraId="225C9F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一、购销商品范围</w:t>
      </w:r>
    </w:p>
    <w:p w14:paraId="36D80E90">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依据合肥市总工会文件《关于贯彻落实《安徽省总工会关于加大工会经费投入力度助力我省职工文化旅游消费十项举措》的通知》，补充采购2025年职工蛋糕券和电影票（券）的通用券。</w:t>
      </w:r>
    </w:p>
    <w:p w14:paraId="5D6B51ED">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蛋糕券和电影票（券）的通用券均为200元面值，实际使用金额面值依据具体中标单位报价确定。具体采购数量以科技馆工会实际发放清单为准（依据实际情况据实结算，采购总额不超过采购预算）。</w:t>
      </w:r>
    </w:p>
    <w:p w14:paraId="09504650">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商品交付规定：</w:t>
      </w:r>
    </w:p>
    <w:p w14:paraId="3553D0F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1.需提供蛋糕劵内充值金额；</w:t>
      </w:r>
    </w:p>
    <w:p w14:paraId="5653418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2.需提可购买糕点品类清单及价格。</w:t>
      </w:r>
    </w:p>
    <w:p w14:paraId="3321D19A">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3.需提供电影劵内充值金额；</w:t>
      </w:r>
    </w:p>
    <w:p w14:paraId="180DC345">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4.需提供具体支持具体院线清单；</w:t>
      </w:r>
    </w:p>
    <w:p w14:paraId="13A2D186">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5.需提供院线购票的具体流程，有无购票服务费等附加费用。</w:t>
      </w:r>
    </w:p>
    <w:p w14:paraId="2819AD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二、服务内容及要求</w:t>
      </w:r>
    </w:p>
    <w:p w14:paraId="55B344EB">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1.中标单位需满足大多数会员方便、与项目单位地理位置相对就近，能够满足工会会员的采购需要，并且保证销售产品符合国家有关规定。</w:t>
      </w:r>
    </w:p>
    <w:p w14:paraId="681025C3">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2.蛋糕券、电影券在中标单位所有门店或线上购买平台内通用，且持蛋糕券、电影券可以同时享受线上、线下平台的促销活动，不得设置使用门槛（如要求消费下限、强行搭配销售等）。</w:t>
      </w:r>
    </w:p>
    <w:p w14:paraId="509708D3">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sz w:val="32"/>
          <w:szCs w:val="32"/>
          <w:lang w:val="en-US" w:eastAsia="zh-CN"/>
        </w:rPr>
      </w:pPr>
      <w:r>
        <w:rPr>
          <w:rFonts w:hint="eastAsia"/>
          <w:sz w:val="32"/>
          <w:szCs w:val="32"/>
          <w:lang w:val="en-US" w:eastAsia="zh-CN"/>
        </w:rPr>
        <w:t>3.奖品提货券有效期不少于24个月，支持分次使用。</w:t>
      </w:r>
    </w:p>
    <w:p w14:paraId="5920C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lang w:val="en-US" w:eastAsia="zh-CN" w:bidi="ar"/>
        </w:rPr>
      </w:pPr>
      <w:r>
        <w:rPr>
          <w:rFonts w:hint="eastAsia" w:ascii="黑体" w:hAnsi="黑体" w:eastAsia="黑体" w:cs="黑体"/>
          <w:b w:val="0"/>
          <w:bCs/>
          <w:color w:val="auto"/>
          <w:lang w:val="en-US" w:eastAsia="zh-CN" w:bidi="ar"/>
        </w:rPr>
        <w:t>三、供货质量保证</w:t>
      </w:r>
    </w:p>
    <w:p w14:paraId="605119B2">
      <w:r>
        <w:rPr>
          <w:rFonts w:hint="eastAsia"/>
          <w:sz w:val="32"/>
          <w:szCs w:val="32"/>
          <w:lang w:val="en-US" w:eastAsia="zh-CN"/>
        </w:rPr>
        <w:t>中标单位所提供的商品应符合《中华人民共和国产品质量法》、《消费者权益保护法》、《食品安全法》等相关国家法律法规的要求。(参见供方提供的《服务承诺》)。因中标单位商品质量等问题给科技馆工会带来损失的，中标单位应依法赔偿因此给科技馆工会造成的经济损失。</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6"/>
      </w:pPr>
      <w:r>
        <w:separator/>
      </w:r>
    </w:p>
  </w:endnote>
  <w:endnote w:type="continuationSeparator" w:id="1">
    <w:p>
      <w:pPr>
        <w:spacing w:line="240" w:lineRule="auto"/>
        <w:ind w:firstLine="64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6"/>
      </w:pPr>
      <w:r>
        <w:separator/>
      </w:r>
    </w:p>
  </w:footnote>
  <w:footnote w:type="continuationSeparator" w:id="1">
    <w:p>
      <w:pPr>
        <w:spacing w:line="240" w:lineRule="auto"/>
        <w:ind w:firstLine="64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8217B"/>
    <w:rsid w:val="3FFD1D2F"/>
    <w:rsid w:val="4918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2" w:lineRule="exact"/>
      <w:ind w:firstLine="646" w:firstLineChars="202"/>
      <w:jc w:val="both"/>
    </w:pPr>
    <w:rPr>
      <w:rFonts w:ascii="仿宋_GB2312" w:hAnsi="仿宋" w:eastAsia="仿宋_GB2312" w:cstheme="minorBidi"/>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qFormat/>
    <w:uiPriority w:val="99"/>
    <w:pPr>
      <w:ind w:left="0" w:leftChars="0"/>
      <w:jc w:val="center"/>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599</Words>
  <Characters>616</Characters>
  <Lines>0</Lines>
  <Paragraphs>0</Paragraphs>
  <TotalTime>0</TotalTime>
  <ScaleCrop>false</ScaleCrop>
  <LinksUpToDate>false</LinksUpToDate>
  <CharactersWithSpaces>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2025-11-27T02:34:00Z</dcterms:created>
  <dc:creator>TONY YU</dc:creator>
  <cp:lastModifiedBy>TONY YU</cp:lastModifiedBy>
  <dcterms:modified xsi:type="dcterms:W3CDTF">2025-11-27T02:50:03Z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D5E31BDE829B467BA71083AF4BE6250B_11</vt:lpwstr>
  </property>
  <property fmtid="{D5CDD505-2E9C-101B-9397-08002B2CF9AE}" pid="4" name="KSOTemplateDocerSaveRecord">
    <vt:lpwstr>eyJoZGlkIjoiYWM3NmJkOWNhMzc3NTNlNzM5MDI4ZDhmOTUyZjc1YTAiLCJ1c2VySWQiOiIxMzkwNDAyNTE4In0=</vt:lpwstr>
  </property>
</Properties>
</file>