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24A33">
      <w:pPr>
        <w:jc w:val="center"/>
        <w:rPr>
          <w:rFonts w:ascii="仿宋" w:hAnsi="仿宋" w:eastAsia="仿宋" w:cs="方正小标宋_GBK"/>
          <w:b/>
          <w:bCs/>
          <w:sz w:val="44"/>
          <w:szCs w:val="44"/>
        </w:rPr>
      </w:pPr>
      <w:r>
        <w:rPr>
          <w:rFonts w:hint="eastAsia" w:ascii="仿宋" w:hAnsi="仿宋" w:eastAsia="仿宋" w:cs="方正小标宋_GBK"/>
          <w:b/>
          <w:bCs/>
          <w:sz w:val="44"/>
          <w:szCs w:val="44"/>
        </w:rPr>
        <w:t>报价单</w:t>
      </w:r>
    </w:p>
    <w:p w14:paraId="54B58988"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采购方：合肥市科技馆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743"/>
        <w:gridCol w:w="1823"/>
        <w:gridCol w:w="772"/>
        <w:gridCol w:w="2239"/>
        <w:gridCol w:w="1276"/>
        <w:gridCol w:w="693"/>
      </w:tblGrid>
      <w:tr w14:paraId="3014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485" w:type="dxa"/>
          </w:tcPr>
          <w:p w14:paraId="068CD125">
            <w:pPr>
              <w:widowControl/>
              <w:spacing w:line="585" w:lineRule="atLeast"/>
              <w:textAlignment w:val="baseline"/>
              <w:rPr>
                <w:rFonts w:ascii="仿宋_GB2312" w:hAnsi="仿宋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32"/>
              </w:rPr>
              <w:t>序号</w:t>
            </w:r>
          </w:p>
        </w:tc>
        <w:tc>
          <w:tcPr>
            <w:tcW w:w="743" w:type="dxa"/>
          </w:tcPr>
          <w:p w14:paraId="3885D8A5">
            <w:pPr>
              <w:widowControl/>
              <w:spacing w:line="585" w:lineRule="atLeast"/>
              <w:textAlignment w:val="baseline"/>
              <w:rPr>
                <w:rFonts w:ascii="仿宋_GB2312" w:hAnsi="仿宋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32"/>
              </w:rPr>
              <w:t>名称</w:t>
            </w:r>
          </w:p>
        </w:tc>
        <w:tc>
          <w:tcPr>
            <w:tcW w:w="1823" w:type="dxa"/>
          </w:tcPr>
          <w:p w14:paraId="22D50A92">
            <w:pPr>
              <w:widowControl/>
              <w:spacing w:line="585" w:lineRule="atLeast"/>
              <w:textAlignment w:val="baseline"/>
              <w:rPr>
                <w:rFonts w:ascii="仿宋_GB2312" w:hAnsi="仿宋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32"/>
              </w:rPr>
              <w:t>技术要求</w:t>
            </w:r>
          </w:p>
        </w:tc>
        <w:tc>
          <w:tcPr>
            <w:tcW w:w="772" w:type="dxa"/>
          </w:tcPr>
          <w:p w14:paraId="5C7A7BBC">
            <w:pPr>
              <w:widowControl/>
              <w:spacing w:line="585" w:lineRule="atLeast"/>
              <w:textAlignment w:val="baseline"/>
              <w:rPr>
                <w:rFonts w:ascii="仿宋_GB2312" w:hAnsi="仿宋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32"/>
              </w:rPr>
              <w:t>计量单位</w:t>
            </w:r>
          </w:p>
        </w:tc>
        <w:tc>
          <w:tcPr>
            <w:tcW w:w="2239" w:type="dxa"/>
          </w:tcPr>
          <w:p w14:paraId="233F705E">
            <w:pPr>
              <w:widowControl/>
              <w:spacing w:line="585" w:lineRule="atLeast"/>
              <w:textAlignment w:val="baseline"/>
              <w:rPr>
                <w:rFonts w:ascii="仿宋_GB2312" w:hAnsi="仿宋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32"/>
              </w:rPr>
              <w:t>数量（公斤）</w:t>
            </w:r>
          </w:p>
        </w:tc>
        <w:tc>
          <w:tcPr>
            <w:tcW w:w="1276" w:type="dxa"/>
          </w:tcPr>
          <w:p w14:paraId="1CFEB4AC">
            <w:pPr>
              <w:widowControl/>
              <w:spacing w:line="585" w:lineRule="atLeast"/>
              <w:jc w:val="center"/>
              <w:textAlignment w:val="baseline"/>
              <w:rPr>
                <w:rFonts w:ascii="仿宋_GB2312" w:hAnsi="仿宋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32"/>
              </w:rPr>
              <w:t>单价（公斤/元）</w:t>
            </w:r>
          </w:p>
        </w:tc>
        <w:tc>
          <w:tcPr>
            <w:tcW w:w="693" w:type="dxa"/>
          </w:tcPr>
          <w:p w14:paraId="23400FE1">
            <w:pPr>
              <w:widowControl/>
              <w:spacing w:line="585" w:lineRule="atLeast"/>
              <w:jc w:val="center"/>
              <w:textAlignment w:val="baseline"/>
              <w:rPr>
                <w:rFonts w:ascii="仿宋_GB2312" w:hAnsi="仿宋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32"/>
              </w:rPr>
              <w:t>备注</w:t>
            </w:r>
          </w:p>
        </w:tc>
      </w:tr>
      <w:tr w14:paraId="1ABC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485" w:type="dxa"/>
          </w:tcPr>
          <w:p w14:paraId="1A975BE3">
            <w:pPr>
              <w:widowControl/>
              <w:spacing w:line="585" w:lineRule="atLeast"/>
              <w:textAlignment w:val="baseline"/>
              <w:rPr>
                <w:rFonts w:ascii="仿宋_GB2312" w:hAnsi="仿宋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14:paraId="07F7FC58">
            <w:pPr>
              <w:widowControl/>
              <w:spacing w:line="585" w:lineRule="atLeast"/>
              <w:textAlignment w:val="baseline"/>
              <w:rPr>
                <w:rFonts w:ascii="仿宋_GB2312" w:hAnsi="仿宋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  <w:szCs w:val="24"/>
              </w:rPr>
              <w:t>液化石油气</w:t>
            </w:r>
          </w:p>
        </w:tc>
        <w:tc>
          <w:tcPr>
            <w:tcW w:w="1823" w:type="dxa"/>
          </w:tcPr>
          <w:p w14:paraId="775952F0">
            <w:pPr>
              <w:widowControl/>
              <w:spacing w:line="585" w:lineRule="atLeast"/>
              <w:textAlignment w:val="baseline"/>
              <w:rPr>
                <w:rFonts w:ascii="仿宋_GB2312" w:hAnsi="仿宋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  <w:szCs w:val="24"/>
              </w:rPr>
              <w:t>热值：不低于4.8x10</w:t>
            </w:r>
            <w:r>
              <w:rPr>
                <w:rFonts w:hint="eastAsia" w:ascii="仿宋_GB2312" w:hAnsi="仿宋" w:eastAsia="仿宋_GB2312" w:cs="仿宋_GB2312"/>
                <w:bCs/>
                <w:sz w:val="24"/>
                <w:szCs w:val="24"/>
                <w:vertAlign w:val="superscript"/>
              </w:rPr>
              <w:t>7</w:t>
            </w:r>
            <w:r>
              <w:rPr>
                <w:rFonts w:hint="eastAsia" w:ascii="仿宋_GB2312" w:hAnsi="仿宋" w:eastAsia="仿宋_GB2312" w:cs="仿宋_GB2312"/>
                <w:bCs/>
                <w:sz w:val="24"/>
                <w:szCs w:val="24"/>
              </w:rPr>
              <w:t>焦耳/公斤</w:t>
            </w:r>
          </w:p>
        </w:tc>
        <w:tc>
          <w:tcPr>
            <w:tcW w:w="772" w:type="dxa"/>
          </w:tcPr>
          <w:p w14:paraId="39F32C2D">
            <w:pPr>
              <w:widowControl/>
              <w:spacing w:line="585" w:lineRule="atLeast"/>
              <w:textAlignment w:val="baseline"/>
              <w:rPr>
                <w:rFonts w:ascii="仿宋_GB2312" w:hAnsi="仿宋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  <w:szCs w:val="24"/>
              </w:rPr>
              <w:t>公斤</w:t>
            </w:r>
          </w:p>
        </w:tc>
        <w:tc>
          <w:tcPr>
            <w:tcW w:w="2239" w:type="dxa"/>
          </w:tcPr>
          <w:p w14:paraId="45ADB06A">
            <w:pPr>
              <w:widowControl/>
              <w:spacing w:line="585" w:lineRule="atLeast"/>
              <w:textAlignment w:val="baseline"/>
              <w:rPr>
                <w:rFonts w:ascii="仿宋_GB2312" w:hAnsi="仿宋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Cs/>
                <w:szCs w:val="21"/>
              </w:rPr>
              <w:t>6450(该数量为预估理论值,实际供货数量可能会小于或等于该数量)</w:t>
            </w:r>
          </w:p>
        </w:tc>
        <w:tc>
          <w:tcPr>
            <w:tcW w:w="1276" w:type="dxa"/>
          </w:tcPr>
          <w:p w14:paraId="721A3449">
            <w:pPr>
              <w:widowControl/>
              <w:spacing w:line="585" w:lineRule="atLeast"/>
              <w:textAlignment w:val="baseline"/>
              <w:rPr>
                <w:rFonts w:ascii="仿宋_GB2312" w:hAnsi="仿宋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93" w:type="dxa"/>
          </w:tcPr>
          <w:p w14:paraId="161E234A">
            <w:pPr>
              <w:widowControl/>
              <w:spacing w:line="585" w:lineRule="atLeast"/>
              <w:textAlignment w:val="baseline"/>
              <w:rPr>
                <w:rFonts w:ascii="仿宋_GB2312" w:hAnsi="仿宋" w:eastAsia="仿宋_GB2312" w:cs="仿宋_GB2312"/>
                <w:bCs/>
                <w:sz w:val="24"/>
                <w:szCs w:val="24"/>
              </w:rPr>
            </w:pPr>
          </w:p>
        </w:tc>
      </w:tr>
      <w:tr w14:paraId="61B4E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1" w:type="dxa"/>
            <w:gridSpan w:val="7"/>
          </w:tcPr>
          <w:p w14:paraId="5D80C4F1">
            <w:pPr>
              <w:widowControl/>
              <w:tabs>
                <w:tab w:val="left" w:pos="2460"/>
              </w:tabs>
              <w:spacing w:line="585" w:lineRule="atLeast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说明:</w:t>
            </w:r>
          </w:p>
          <w:p w14:paraId="18269DE2">
            <w:pPr>
              <w:pageBreakBefore w:val="0"/>
              <w:widowControl/>
              <w:tabs>
                <w:tab w:val="left" w:pos="2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1.报价供应商应当对所投包内产品单价进行唯一报价，否则视为无效报价。</w:t>
            </w:r>
          </w:p>
          <w:p w14:paraId="3FD24FC4">
            <w:pPr>
              <w:pageBreakBefore w:val="0"/>
              <w:widowControl/>
              <w:tabs>
                <w:tab w:val="left" w:pos="2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2.报价应当包括所有物资供应、运输、安装调试、技术培训、售后服务、备品备件和伴随服务等价格。</w:t>
            </w:r>
          </w:p>
          <w:p w14:paraId="5A77C19B">
            <w:pPr>
              <w:pStyle w:val="2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rPr>
                <w:rFonts w:ascii="仿宋_GB2312" w:hAnsi="仿宋" w:eastAsia="仿宋_GB2312" w:cs="仿宋_GB2312"/>
                <w:b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3.报价供应商应当保证所投物资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质量符合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24"/>
                <w:szCs w:val="24"/>
              </w:rPr>
              <w:t>GB11174-2011液化石油气标准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。</w:t>
            </w:r>
          </w:p>
        </w:tc>
      </w:tr>
    </w:tbl>
    <w:p w14:paraId="3D24546B">
      <w:pPr>
        <w:spacing w:line="592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  <w:lang w:bidi="zh-CN"/>
        </w:rPr>
      </w:pPr>
    </w:p>
    <w:p w14:paraId="321F0623">
      <w:pPr>
        <w:spacing w:line="592" w:lineRule="exact"/>
        <w:rPr>
          <w:rFonts w:hint="eastAsia" w:ascii="仿宋" w:hAnsi="仿宋" w:eastAsia="仿宋" w:cs="仿宋"/>
          <w:bCs/>
          <w:sz w:val="32"/>
          <w:szCs w:val="32"/>
          <w:lang w:bidi="zh-CN"/>
        </w:rPr>
      </w:pPr>
      <w:r>
        <w:rPr>
          <w:rFonts w:hint="eastAsia" w:ascii="仿宋" w:hAnsi="仿宋" w:eastAsia="仿宋" w:cs="仿宋"/>
          <w:bCs/>
          <w:sz w:val="32"/>
          <w:szCs w:val="32"/>
          <w:lang w:bidi="zh-CN"/>
        </w:rPr>
        <w:t xml:space="preserve">投标单位名称(盖章):  </w:t>
      </w:r>
    </w:p>
    <w:p w14:paraId="08B55B1F">
      <w:pPr>
        <w:spacing w:line="592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bidi="zh-CN"/>
        </w:rPr>
      </w:pPr>
      <w:r>
        <w:rPr>
          <w:rFonts w:hint="eastAsia" w:ascii="仿宋" w:hAnsi="仿宋" w:eastAsia="仿宋" w:cs="仿宋"/>
          <w:bCs/>
          <w:sz w:val="32"/>
          <w:szCs w:val="32"/>
          <w:lang w:bidi="zh-CN"/>
        </w:rPr>
        <w:t xml:space="preserve"> </w:t>
      </w:r>
    </w:p>
    <w:p w14:paraId="07CF1D5E">
      <w:pPr>
        <w:spacing w:line="592" w:lineRule="exact"/>
        <w:rPr>
          <w:rFonts w:hint="eastAsia" w:ascii="仿宋" w:hAnsi="仿宋" w:eastAsia="仿宋" w:cs="仿宋"/>
          <w:bCs/>
          <w:sz w:val="32"/>
          <w:szCs w:val="32"/>
          <w:lang w:bidi="zh-CN"/>
        </w:rPr>
      </w:pPr>
      <w:r>
        <w:rPr>
          <w:rFonts w:hint="eastAsia" w:ascii="仿宋" w:hAnsi="仿宋" w:eastAsia="仿宋" w:cs="仿宋"/>
          <w:bCs/>
          <w:sz w:val="32"/>
          <w:szCs w:val="32"/>
          <w:lang w:bidi="zh-CN"/>
        </w:rPr>
        <w:t xml:space="preserve">投标单位法定代表人或授权代表人（签字）：       </w:t>
      </w:r>
    </w:p>
    <w:p w14:paraId="1416F754">
      <w:pPr>
        <w:spacing w:line="592" w:lineRule="exact"/>
        <w:rPr>
          <w:rFonts w:hint="eastAsia" w:ascii="仿宋" w:hAnsi="仿宋" w:eastAsia="仿宋" w:cs="仿宋"/>
          <w:bCs/>
          <w:sz w:val="32"/>
          <w:szCs w:val="32"/>
          <w:lang w:bidi="zh-CN"/>
        </w:rPr>
      </w:pPr>
      <w:r>
        <w:rPr>
          <w:rFonts w:hint="eastAsia" w:ascii="仿宋" w:hAnsi="仿宋" w:eastAsia="仿宋" w:cs="仿宋"/>
          <w:bCs/>
          <w:sz w:val="32"/>
          <w:szCs w:val="32"/>
          <w:lang w:bidi="zh-CN"/>
        </w:rPr>
        <w:t>投标单位联系方式：            日期：</w:t>
      </w:r>
    </w:p>
    <w:p w14:paraId="05C18D55">
      <w:pPr>
        <w:spacing w:line="592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bidi="zh-CN"/>
        </w:rPr>
        <w:t>注：投标单位如需对报价或其它内容加以说明，可在备注一栏中填写。此表应经投标单位法定代表人签名，并盖上投标单位公章。</w:t>
      </w:r>
    </w:p>
    <w:p w14:paraId="224D59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mJkOWNhMzc3NTNlNzM5MDI4ZDhmOTUyZjc1YTAifQ=="/>
  </w:docVars>
  <w:rsids>
    <w:rsidRoot w:val="06571CF5"/>
    <w:rsid w:val="0657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2024-11-02T05:54:00Z</dcterms:created>
  <dc:creator>TONY YU</dc:creator>
  <cp:lastModifiedBy>TONY YU</cp:lastModifiedBy>
  <dcterms:modified xsi:type="dcterms:W3CDTF">2024-11-02T05:56:03Z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57BBF744E626412EBFB7D2E6B950D6D2_11</vt:lpwstr>
  </property>
</Properties>
</file>